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80"/>
          <w:sz w:val="36"/>
          <w:szCs w:val="36"/>
          <w:rtl w:val="0"/>
        </w:rPr>
        <w:t xml:space="preserve">Rapport d’activité : Financement de prix</w:t>
      </w:r>
    </w:p>
    <w:p w:rsidR="00000000" w:rsidDel="00000000" w:rsidP="00000000" w:rsidRDefault="00000000" w:rsidRPr="00000000" w14:paraId="00000003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 formulaire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2 pages maximum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 à retourner au format pdf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avec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Prix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_nom-prenom_nom-evenement.pdf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 email à</w:t>
      </w:r>
      <w:r w:rsidDel="00000000" w:rsidR="00000000" w:rsidRPr="00000000">
        <w:rPr>
          <w:rFonts w:ascii="Arial" w:cs="Arial" w:eastAsia="Arial" w:hAnsi="Arial"/>
          <w:i w:val="1"/>
          <w:color w:val="3366ff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3366ff"/>
            <w:rtl w:val="0"/>
          </w:rPr>
          <w:t xml:space="preserve">sfbi.contact@gmail.com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 SFBI a participé au financement d’un prix remis lors de votre événement. Vous trouverez ci-dessous un questionnaire sur votre expérience à retourner dans les 2 mois après l’événement.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Informations générales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Porteur.e de la demande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Nom Prénom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 de l’événement 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Courte description de l'événement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Date de l’événement 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JJ/MM/AAAA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Lieu de l’événement 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Ville / code postal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Nombre de participants 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Public visé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Etudiants / Ingénieurs / Chercheurs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Nature du prix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Chèque cadeau / goodies </w:t>
            </w:r>
            <w:r w:rsidDel="00000000" w:rsidR="00000000" w:rsidRPr="00000000">
              <w:rPr>
                <w:color w:val="aeaaaa"/>
                <w:rtl w:val="0"/>
              </w:rPr>
              <w:t xml:space="preserve">/ bourses de participation…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Nombre de lauréats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Nom/Prénom (mail des lauréats)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XX/xx(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XXxx@gmail.com</w:t>
              </w:r>
            </w:hyperlink>
            <w:r w:rsidDel="00000000" w:rsidR="00000000" w:rsidRPr="00000000">
              <w:rPr>
                <w:color w:val="aeaaaa"/>
                <w:rtl w:val="0"/>
              </w:rPr>
              <w:t xml:space="preserve">); YY/yy(YYyy@gmail.com)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Valeur du prix</w:t>
            </w:r>
            <w:r w:rsidDel="00000000" w:rsidR="00000000" w:rsidRPr="00000000">
              <w:rPr>
                <w:rtl w:val="0"/>
              </w:rPr>
              <w:t xml:space="preserve"> perçu par le(s) lauréat.s.es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€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Supports publiés (présentations, posters, abstracts, matériels pédagogiques …)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Lien vers les supports (site web, zenodo 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Plus-value scientifique (testimonial)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 Veuillez joindre à ce document les justificatifs, les bilans financiers concernant l’utilisation du financement, et les supports de communication.</w:t>
      </w:r>
    </w:p>
    <w:sectPr>
      <w:headerReference r:id="rId9" w:type="default"/>
      <w:pgSz w:h="16838" w:w="11906" w:orient="portrait"/>
      <w:pgMar w:bottom="1417" w:top="1417" w:left="1417" w:right="1417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397484" cy="110928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7484" cy="11092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6A1F"/>
    <w:rPr>
      <w:rFonts w:ascii="Times New Roman" w:cs="Times New Roman" w:eastAsia="Times New Roman" w:hAnsi="Times New Roman"/>
      <w:lang w:bidi="th-TH" w:eastAsia="zh-CN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526A1F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lang w:bidi="ar-SA" w:eastAsia="en-US"/>
    </w:rPr>
  </w:style>
  <w:style w:type="character" w:styleId="En-tteCar" w:customStyle="1">
    <w:name w:val="En-tête Car"/>
    <w:basedOn w:val="Policepardfaut"/>
    <w:link w:val="En-tte"/>
    <w:uiPriority w:val="99"/>
    <w:rsid w:val="00526A1F"/>
  </w:style>
  <w:style w:type="paragraph" w:styleId="Pieddepage">
    <w:name w:val="footer"/>
    <w:basedOn w:val="Normal"/>
    <w:link w:val="PieddepageCar"/>
    <w:uiPriority w:val="99"/>
    <w:unhideWhenUsed w:val="1"/>
    <w:rsid w:val="00526A1F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lang w:bidi="ar-SA"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526A1F"/>
  </w:style>
  <w:style w:type="table" w:styleId="Grilledutableau">
    <w:name w:val="Table Grid"/>
    <w:basedOn w:val="TableauNormal"/>
    <w:uiPriority w:val="39"/>
    <w:rsid w:val="00F82CC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432415"/>
    <w:pPr>
      <w:ind w:left="720"/>
      <w:contextualSpacing w:val="1"/>
    </w:pPr>
    <w:rPr>
      <w:rFonts w:cs="Angsana New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XX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UVFzApLzABiaAV2zoBfQFsHMQ==">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2021-10-28T12:59:00Z</dcterms:created>
  <dc:creator>Elodie Darbo</dc:creator>
</cp:coreProperties>
</file>